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Bibliographie Matisse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Matisse</w:t>
      </w:r>
      <w:r>
        <w:rPr>
          <w:rFonts w:ascii="Arial" w:hAnsi="Arial"/>
          <w:sz w:val="24"/>
          <w:szCs w:val="24"/>
          <w:rtl w:val="0"/>
          <w:lang w:val="fr-FR"/>
        </w:rPr>
        <w:t xml:space="preserve">. Pierre Schneider.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Flammarion. 2020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Matisse comme un roman</w:t>
      </w:r>
      <w:r>
        <w:rPr>
          <w:rFonts w:ascii="Arial" w:hAnsi="Arial"/>
          <w:sz w:val="24"/>
          <w:szCs w:val="24"/>
          <w:rtl w:val="0"/>
          <w:lang w:val="fr-FR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du Centre Pompidou. 2020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 xml:space="preserve">Henri Matisse, les entretiens </w:t>
      </w:r>
      <w:r>
        <w:rPr>
          <w:rStyle w:val="Aucun"/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gar</w:t>
      </w:r>
      <w:r>
        <w:rPr>
          <w:rStyle w:val="Aucun"/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s</w:t>
      </w:r>
      <w:r>
        <w:rPr>
          <w:rFonts w:ascii="Arial" w:hAnsi="Arial"/>
          <w:sz w:val="24"/>
          <w:szCs w:val="24"/>
          <w:rtl w:val="0"/>
          <w:lang w:val="fr-FR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Skira Paris. 2017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Notes d</w:t>
      </w:r>
      <w:r>
        <w:rPr>
          <w:rStyle w:val="Aucun"/>
          <w:rFonts w:ascii="Arial" w:hAnsi="Arial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un peintre</w:t>
      </w:r>
      <w:r>
        <w:rPr>
          <w:rFonts w:ascii="Arial" w:hAnsi="Arial"/>
          <w:sz w:val="24"/>
          <w:szCs w:val="24"/>
          <w:rtl w:val="0"/>
          <w:lang w:val="fr-FR"/>
        </w:rPr>
        <w:t xml:space="preserve">. Henri Matisse.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du Centre Pompidou. 2012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La Delector</w:t>
      </w:r>
      <w:r>
        <w:rPr>
          <w:rFonts w:ascii="Arial" w:hAnsi="Arial"/>
          <w:sz w:val="24"/>
          <w:szCs w:val="24"/>
          <w:rtl w:val="0"/>
          <w:lang w:val="fr-FR"/>
        </w:rPr>
        <w:t>. Fran</w:t>
      </w:r>
      <w:r>
        <w:rPr>
          <w:rFonts w:ascii="Arial" w:hAnsi="Arial" w:hint="default"/>
          <w:sz w:val="24"/>
          <w:szCs w:val="24"/>
          <w:rtl w:val="0"/>
          <w:lang w:val="fr-FR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 xml:space="preserve">ois Vallejo.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Viviane Hamy. 2022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Vivre avec Picasso</w:t>
      </w:r>
      <w:r>
        <w:rPr>
          <w:rFonts w:ascii="Arial" w:hAnsi="Arial"/>
          <w:sz w:val="24"/>
          <w:szCs w:val="24"/>
          <w:rtl w:val="0"/>
          <w:lang w:val="fr-FR"/>
        </w:rPr>
        <w:t>. Fran</w:t>
      </w:r>
      <w:r>
        <w:rPr>
          <w:rFonts w:ascii="Arial" w:hAnsi="Arial" w:hint="default"/>
          <w:sz w:val="24"/>
          <w:szCs w:val="24"/>
          <w:rtl w:val="0"/>
          <w:lang w:val="fr-FR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 xml:space="preserve">oise Gilot et Carlton Lake.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ditions 10/18. </w:t>
      </w:r>
    </w:p>
    <w:p>
      <w:pPr>
        <w:pStyle w:val="Corps"/>
        <w:spacing w:line="384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s"/>
        <w:spacing w:line="384" w:lineRule="auto"/>
      </w:pPr>
      <w:r>
        <w:rPr>
          <w:rStyle w:val="Aucun"/>
          <w:rFonts w:ascii="Arial" w:hAnsi="Arial"/>
          <w:i w:val="1"/>
          <w:iCs w:val="1"/>
          <w:sz w:val="24"/>
          <w:szCs w:val="24"/>
          <w:rtl w:val="0"/>
          <w:lang w:val="fr-FR"/>
        </w:rPr>
        <w:t>Matisse et Picasso</w:t>
      </w:r>
      <w:r>
        <w:rPr>
          <w:rFonts w:ascii="Arial" w:hAnsi="Arial"/>
          <w:sz w:val="24"/>
          <w:szCs w:val="24"/>
          <w:rtl w:val="0"/>
          <w:lang w:val="fr-FR"/>
        </w:rPr>
        <w:t xml:space="preserve">. Yve-Alain Bois.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ditions Flammarion. 1998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